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15" w:rsidRDefault="008C5215" w:rsidP="008C5215">
      <w:pPr>
        <w:spacing w:line="520" w:lineRule="exact"/>
        <w:rPr>
          <w:rFonts w:eastAsia="方正小标宋_GBK"/>
          <w:color w:val="000000"/>
          <w:sz w:val="44"/>
          <w:szCs w:val="44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8C5215" w:rsidRDefault="008C5215" w:rsidP="008C5215">
      <w:pPr>
        <w:spacing w:line="576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四川省大学生“综合素质A级证书”认证条例</w:t>
      </w:r>
    </w:p>
    <w:p w:rsidR="008C5215" w:rsidRDefault="008C5215" w:rsidP="008C5215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:rsidR="008C5215" w:rsidRDefault="008C5215" w:rsidP="008C521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</w:t>
      </w:r>
      <w:r>
        <w:rPr>
          <w:rFonts w:eastAsia="黑体"/>
          <w:sz w:val="32"/>
          <w:szCs w:val="32"/>
        </w:rPr>
        <w:t>A</w:t>
      </w:r>
      <w:r>
        <w:rPr>
          <w:rFonts w:eastAsia="黑体"/>
          <w:sz w:val="32"/>
          <w:szCs w:val="32"/>
        </w:rPr>
        <w:t>级证书</w:t>
      </w:r>
    </w:p>
    <w:p w:rsidR="008C5215" w:rsidRDefault="008C5215" w:rsidP="008C5215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由共青团四川省委、四川省学联共同设立。</w:t>
      </w:r>
    </w:p>
    <w:p w:rsidR="008C5215" w:rsidRDefault="008C5215" w:rsidP="008C5215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 w:rsidR="008C5215" w:rsidRDefault="008C5215" w:rsidP="008C5215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:rsidR="008C5215" w:rsidRDefault="008C5215" w:rsidP="008C5215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认证对象无名额限制，凡符合本认证条例规定且满足认证办法要求的，均可申请认证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三、认证条件及认证办法</w:t>
      </w:r>
    </w:p>
    <w:p w:rsidR="008C5215" w:rsidRDefault="008C5215" w:rsidP="008C5215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:rsidR="008C5215" w:rsidRDefault="008C5215" w:rsidP="008C5215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</w:t>
      </w:r>
      <w:proofErr w:type="gramStart"/>
      <w:r>
        <w:rPr>
          <w:rFonts w:eastAsia="仿宋_GB2312"/>
          <w:sz w:val="32"/>
          <w:szCs w:val="32"/>
        </w:rPr>
        <w:t>无挂科记录</w:t>
      </w:r>
      <w:proofErr w:type="gramEnd"/>
      <w:r>
        <w:rPr>
          <w:rFonts w:eastAsia="仿宋_GB2312"/>
          <w:sz w:val="32"/>
          <w:szCs w:val="32"/>
        </w:rPr>
        <w:t>、总评优良，身心健康，无处分记录。</w:t>
      </w:r>
      <w:r>
        <w:rPr>
          <w:rFonts w:eastAsia="仿宋_GB2312" w:hint="eastAsia"/>
          <w:sz w:val="32"/>
          <w:szCs w:val="32"/>
        </w:rPr>
        <w:t>需由学校相关行政部门统一开具证明材料。</w:t>
      </w:r>
    </w:p>
    <w:p w:rsidR="008C5215" w:rsidRDefault="008C5215" w:rsidP="008C5215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认证条件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（一）曾获校级三好、优秀学生（校级优秀团员、团干部、学生干部等）一次及以上，或曾获校级三等及以上奖学金</w:t>
      </w:r>
      <w:r>
        <w:rPr>
          <w:rFonts w:eastAsia="仿宋_GB2312" w:hint="eastAsia"/>
          <w:sz w:val="32"/>
          <w:szCs w:val="32"/>
        </w:rPr>
        <w:t>（包括</w:t>
      </w:r>
      <w:r>
        <w:rPr>
          <w:rFonts w:eastAsia="仿宋_GB2312" w:hint="eastAsia"/>
          <w:sz w:val="32"/>
          <w:szCs w:val="32"/>
        </w:rPr>
        <w:lastRenderedPageBreak/>
        <w:t>国家奖学金及国家励志奖学金）</w:t>
      </w:r>
      <w:r>
        <w:rPr>
          <w:rFonts w:eastAsia="仿宋_GB2312"/>
          <w:sz w:val="32"/>
          <w:szCs w:val="32"/>
        </w:rPr>
        <w:t>，或曾获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逐梦计划</w:t>
      </w:r>
      <w:r>
        <w:rPr>
          <w:rFonts w:eastAsia="仿宋_GB2312"/>
          <w:sz w:val="32"/>
          <w:szCs w:val="32"/>
        </w:rPr>
        <w:t>”—</w:t>
      </w:r>
      <w:r>
        <w:rPr>
          <w:rFonts w:eastAsia="仿宋_GB2312"/>
          <w:sz w:val="32"/>
          <w:szCs w:val="32"/>
        </w:rPr>
        <w:t>四川大学生社会实践活动优秀实习生，或曾参加省级及以上大学生骨干培养学校学习并毕业。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（二）获国家英语三级证书（专科生）或国家大学英语四级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分及以上（本科生）或国家大学英语六级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分及以上（研究生）或获计算机二级证书或普通话二级甲等及以上证书。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（三）以第一作者身份在市（州）级以上刊物发表学术论文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篇以上或校级公开刊物发表学术论文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篇以上；或以第一作者身份在省级或国家级刊物上发表其他类文章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篇及以上；或在国际刊物上发表英文论文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篇及以上；或主持校级以上（含校级）研究课题并顺利结题。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（四）取得非本专业的国家级证书（不包括英语、计算机和机动车驾驶证）。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（五）取得第二学位或第二专业学习并顺利毕业。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（六）担任班长、团支书或校院（系）</w:t>
      </w:r>
      <w:proofErr w:type="gramStart"/>
      <w:r>
        <w:rPr>
          <w:rFonts w:eastAsia="仿宋_GB2312"/>
          <w:sz w:val="32"/>
          <w:szCs w:val="32"/>
        </w:rPr>
        <w:t>团学组织部</w:t>
      </w:r>
      <w:proofErr w:type="gramEnd"/>
      <w:r>
        <w:rPr>
          <w:rFonts w:eastAsia="仿宋_GB2312"/>
          <w:sz w:val="32"/>
          <w:szCs w:val="32"/>
        </w:rPr>
        <w:t>长及以上职务，或担任校级学生社团负责人（含副职）职务。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（七）参加社会实践及志愿服务活动并受校级及以上表彰。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（八）文体活动中，个人获市（州）级三等及以上奖励或校级一等奖励；或获团体市（州）级一等奖励。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（九）在思想品德方面有突出事迹（如见义勇为、拾金不昧、孝亲敬老等）获校级及以上表彰或被校级及以上单位部门选树为典型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广泛宣传推广，或在抗震救灾</w:t>
      </w:r>
      <w:r>
        <w:rPr>
          <w:rFonts w:eastAsia="仿宋_GB2312" w:hint="eastAsia"/>
          <w:sz w:val="32"/>
          <w:szCs w:val="32"/>
        </w:rPr>
        <w:t>、脱贫攻坚</w:t>
      </w:r>
      <w:r>
        <w:rPr>
          <w:rFonts w:eastAsia="仿宋_GB2312"/>
          <w:sz w:val="32"/>
          <w:szCs w:val="32"/>
        </w:rPr>
        <w:t>中受县级及以上奖励表彰的。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（十）获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挑战杯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创青春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互联网</w:t>
      </w:r>
      <w:r>
        <w:rPr>
          <w:rFonts w:eastAsia="仿宋_GB2312"/>
          <w:sz w:val="32"/>
          <w:szCs w:val="32"/>
        </w:rPr>
        <w:t>+”</w:t>
      </w:r>
      <w:r>
        <w:rPr>
          <w:rFonts w:eastAsia="仿宋_GB2312"/>
          <w:sz w:val="32"/>
          <w:szCs w:val="32"/>
        </w:rPr>
        <w:t>等竞赛省级三等奖及</w:t>
      </w:r>
      <w:r>
        <w:rPr>
          <w:rFonts w:eastAsia="仿宋_GB2312"/>
          <w:sz w:val="32"/>
          <w:szCs w:val="32"/>
        </w:rPr>
        <w:lastRenderedPageBreak/>
        <w:t>以上奖励。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（十一）获团省委历年主办的省级比赛或省教育厅历年公布的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省级大学生竞赛项目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中所列竞赛项目三等奖及以上奖励的。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（十二）自主创新创业注册成立公司并存续一年以上，或在自主创新创业过程中获得专利（若所获专利为多人共有专利，申请者需排名第一）。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（十三）在其它方面（一至十二项所列事项之外）有突出事迹或专长受到省级及以上奖励表彰的，请单列申请，附有关证明材料，最多可算两项计入。</w:t>
      </w:r>
    </w:p>
    <w:p w:rsidR="008C5215" w:rsidRDefault="008C5215" w:rsidP="008C5215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</w:t>
      </w: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认证办法</w:t>
      </w:r>
    </w:p>
    <w:p w:rsidR="008C5215" w:rsidRDefault="008C5215" w:rsidP="008C5215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每年认证一次。授予符合本认证条例第五条之认证基准，同时在第六条所列认证项目中满足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项）以上的大学专科生、满足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项）以上的大学本科生和研究生。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 w:rsidR="008C5215" w:rsidRDefault="008C5215" w:rsidP="008C5215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:rsidR="008C5215" w:rsidRDefault="008C5215" w:rsidP="008C5215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共青团四川省委、四川省学生联合会负责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认证制度实施中的组织评审和协调工作，是认证活动的最高机构，具有最终裁决权。</w:t>
      </w:r>
    </w:p>
    <w:p w:rsidR="008C5215" w:rsidRDefault="008C5215" w:rsidP="008C5215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:rsidR="008C5215" w:rsidRDefault="008C5215" w:rsidP="008C5215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</w:t>
      </w:r>
      <w:r>
        <w:rPr>
          <w:rFonts w:eastAsia="仿宋_GB2312"/>
          <w:sz w:val="32"/>
          <w:szCs w:val="32"/>
        </w:rPr>
        <w:lastRenderedPageBreak/>
        <w:t>程序是：</w:t>
      </w:r>
      <w:r>
        <w:rPr>
          <w:rFonts w:eastAsia="仿宋_GB2312"/>
          <w:sz w:val="32"/>
          <w:szCs w:val="32"/>
        </w:rPr>
        <w:sym w:font="Wingdings" w:char="F081"/>
      </w:r>
      <w:r>
        <w:rPr>
          <w:rFonts w:eastAsia="仿宋_GB2312"/>
          <w:sz w:val="32"/>
          <w:szCs w:val="32"/>
        </w:rPr>
        <w:t>本人申请（附相关证明材料）；</w:t>
      </w:r>
      <w:r>
        <w:rPr>
          <w:rFonts w:eastAsia="仿宋_GB2312"/>
          <w:sz w:val="32"/>
          <w:szCs w:val="32"/>
        </w:rPr>
        <w:sym w:font="Wingdings" w:char="F082"/>
      </w:r>
      <w:r>
        <w:rPr>
          <w:rFonts w:eastAsia="仿宋_GB2312"/>
          <w:sz w:val="32"/>
          <w:szCs w:val="32"/>
        </w:rPr>
        <w:t>学校团、</w:t>
      </w:r>
      <w:proofErr w:type="gramStart"/>
      <w:r>
        <w:rPr>
          <w:rFonts w:eastAsia="仿宋_GB2312"/>
          <w:sz w:val="32"/>
          <w:szCs w:val="32"/>
        </w:rPr>
        <w:t>学组织</w:t>
      </w:r>
      <w:proofErr w:type="gramEnd"/>
      <w:r>
        <w:rPr>
          <w:rFonts w:eastAsia="仿宋_GB2312"/>
          <w:sz w:val="32"/>
          <w:szCs w:val="32"/>
        </w:rPr>
        <w:t>审核确认；</w:t>
      </w:r>
      <w:r>
        <w:rPr>
          <w:rFonts w:eastAsia="仿宋_GB2312"/>
          <w:sz w:val="32"/>
          <w:szCs w:val="32"/>
        </w:rPr>
        <w:sym w:font="Wingdings" w:char="F083"/>
      </w:r>
      <w:r>
        <w:rPr>
          <w:rFonts w:eastAsia="仿宋_GB2312"/>
          <w:sz w:val="32"/>
          <w:szCs w:val="32"/>
        </w:rPr>
        <w:t>团省委和省学联终审确定。</w:t>
      </w:r>
    </w:p>
    <w:p w:rsidR="008C5215" w:rsidRDefault="008C5215" w:rsidP="008C5215">
      <w:pPr>
        <w:spacing w:line="560" w:lineRule="exact"/>
        <w:ind w:firstLineChars="198" w:firstLine="636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各高校团委初步评定出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人员名单后，应立即通报申请人所在院系及有关组织，并在校内公示</w:t>
      </w:r>
      <w:r>
        <w:rPr>
          <w:rFonts w:eastAsia="仿宋_GB2312" w:hint="eastAsia"/>
          <w:sz w:val="32"/>
          <w:szCs w:val="32"/>
        </w:rPr>
        <w:t>五个工作日</w:t>
      </w:r>
      <w:r>
        <w:rPr>
          <w:rFonts w:eastAsia="仿宋_GB2312"/>
          <w:sz w:val="32"/>
          <w:szCs w:val="32"/>
        </w:rPr>
        <w:t>。若收到投诉，应立即组织调查，经调查确认不符合资格或条件者，取消被认证资格，同时通报所在院系和组织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 w:rsidR="008C5215" w:rsidRDefault="008C5215" w:rsidP="008C5215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 w:rsidR="008C5215" w:rsidRDefault="008C5215" w:rsidP="008C5215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:rsidR="008C5215" w:rsidRDefault="008C5215" w:rsidP="008C5215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本认证条例中涉及所有奖项及经历均须是大学期间所得。</w:t>
      </w:r>
    </w:p>
    <w:p w:rsidR="008C5215" w:rsidRDefault="008C5215" w:rsidP="008C5215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本认证条例解释权归共青团四川省委学校部、四川省学生联合会秘书处。</w:t>
      </w:r>
    </w:p>
    <w:p w:rsidR="003018B6" w:rsidRPr="008C5215" w:rsidRDefault="003018B6"/>
    <w:sectPr w:rsidR="003018B6" w:rsidRPr="008C5215" w:rsidSect="008C5215"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215"/>
    <w:rsid w:val="003018B6"/>
    <w:rsid w:val="008C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包烽余</dc:creator>
  <cp:keywords/>
  <dc:description/>
  <cp:lastModifiedBy>包烽余</cp:lastModifiedBy>
  <cp:revision>2</cp:revision>
  <dcterms:created xsi:type="dcterms:W3CDTF">2019-05-16T02:15:00Z</dcterms:created>
  <dcterms:modified xsi:type="dcterms:W3CDTF">2019-05-16T02:16:00Z</dcterms:modified>
</cp:coreProperties>
</file>